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68" w:rsidRDefault="00FC2523">
      <w:r>
        <w:rPr>
          <w:noProof/>
        </w:rPr>
        <w:drawing>
          <wp:inline distT="0" distB="0" distL="0" distR="0">
            <wp:extent cx="5943600" cy="4592955"/>
            <wp:effectExtent l="19050" t="0" r="0" b="0"/>
            <wp:docPr id="1" name="Picture 0" descr="Community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CoLOR.jpg"/>
                    <pic:cNvPicPr/>
                  </pic:nvPicPr>
                  <pic:blipFill>
                    <a:blip r:embed="rId6" cstate="print"/>
                    <a:stretch>
                      <a:fillRect/>
                    </a:stretch>
                  </pic:blipFill>
                  <pic:spPr>
                    <a:xfrm>
                      <a:off x="0" y="0"/>
                      <a:ext cx="5943600" cy="4592955"/>
                    </a:xfrm>
                    <a:prstGeom prst="rect">
                      <a:avLst/>
                    </a:prstGeom>
                  </pic:spPr>
                </pic:pic>
              </a:graphicData>
            </a:graphic>
          </wp:inline>
        </w:drawing>
      </w:r>
    </w:p>
    <w:p w:rsidR="00FC2523" w:rsidRPr="00FC2523" w:rsidRDefault="00FC2523" w:rsidP="00FC2523">
      <w:pPr>
        <w:jc w:val="center"/>
        <w:rPr>
          <w:rFonts w:ascii="Adobe Garamond Pro Bold" w:eastAsia="Adobe Gothic Std B" w:hAnsi="Adobe Garamond Pro Bold"/>
          <w:color w:val="E36C0A" w:themeColor="accent6" w:themeShade="BF"/>
          <w:sz w:val="52"/>
          <w:szCs w:val="52"/>
        </w:rPr>
      </w:pPr>
      <w:r w:rsidRPr="00FC2523">
        <w:rPr>
          <w:rFonts w:ascii="Adobe Garamond Pro Bold" w:eastAsia="Adobe Gothic Std B" w:hAnsi="Adobe Garamond Pro Bold"/>
          <w:color w:val="E36C0A" w:themeColor="accent6" w:themeShade="BF"/>
          <w:sz w:val="52"/>
          <w:szCs w:val="52"/>
        </w:rPr>
        <w:t>The College of Arts and Sciences</w:t>
      </w:r>
    </w:p>
    <w:p w:rsidR="00FC2523" w:rsidRPr="00FC2523" w:rsidRDefault="00FC2523" w:rsidP="00FC2523">
      <w:pPr>
        <w:jc w:val="center"/>
        <w:rPr>
          <w:rFonts w:ascii="Adobe Garamond Pro Bold" w:eastAsia="Adobe Gothic Std B" w:hAnsi="Adobe Garamond Pro Bold"/>
          <w:color w:val="984806" w:themeColor="accent6" w:themeShade="80"/>
          <w:sz w:val="40"/>
          <w:szCs w:val="40"/>
        </w:rPr>
      </w:pPr>
      <w:r w:rsidRPr="00FC2523">
        <w:rPr>
          <w:rFonts w:ascii="Adobe Garamond Pro Bold" w:eastAsia="Adobe Gothic Std B" w:hAnsi="Adobe Garamond Pro Bold"/>
          <w:color w:val="984806" w:themeColor="accent6" w:themeShade="80"/>
          <w:sz w:val="40"/>
          <w:szCs w:val="40"/>
        </w:rPr>
        <w:t>11</w:t>
      </w:r>
      <w:r w:rsidRPr="00FC2523">
        <w:rPr>
          <w:rFonts w:ascii="Adobe Garamond Pro Bold" w:eastAsia="Adobe Gothic Std B" w:hAnsi="Adobe Garamond Pro Bold"/>
          <w:color w:val="984806" w:themeColor="accent6" w:themeShade="80"/>
          <w:sz w:val="40"/>
          <w:szCs w:val="40"/>
          <w:vertAlign w:val="superscript"/>
        </w:rPr>
        <w:t>th</w:t>
      </w:r>
      <w:r w:rsidRPr="00FC2523">
        <w:rPr>
          <w:rFonts w:ascii="Adobe Garamond Pro Bold" w:eastAsia="Adobe Gothic Std B" w:hAnsi="Adobe Garamond Pro Bold"/>
          <w:color w:val="984806" w:themeColor="accent6" w:themeShade="80"/>
          <w:sz w:val="40"/>
          <w:szCs w:val="40"/>
        </w:rPr>
        <w:t xml:space="preserve"> Annual Colloquium</w:t>
      </w:r>
    </w:p>
    <w:p w:rsidR="00FC2523" w:rsidRPr="00FC2523" w:rsidRDefault="00FC2523" w:rsidP="00FC2523">
      <w:pPr>
        <w:jc w:val="center"/>
        <w:rPr>
          <w:rFonts w:ascii="Adobe Garamond Pro Bold" w:eastAsia="Adobe Gothic Std B" w:hAnsi="Adobe Garamond Pro Bold"/>
          <w:color w:val="C00000"/>
          <w:sz w:val="40"/>
          <w:szCs w:val="40"/>
        </w:rPr>
      </w:pPr>
      <w:r w:rsidRPr="00FC2523">
        <w:rPr>
          <w:rFonts w:ascii="Adobe Garamond Pro Bold" w:eastAsia="Adobe Gothic Std B" w:hAnsi="Adobe Garamond Pro Bold"/>
          <w:color w:val="C00000"/>
          <w:sz w:val="40"/>
          <w:szCs w:val="40"/>
        </w:rPr>
        <w:t>October 1, 2015</w:t>
      </w:r>
    </w:p>
    <w:p w:rsidR="00FC2523" w:rsidRPr="00FC2523" w:rsidRDefault="00FC2523" w:rsidP="00FC2523">
      <w:pPr>
        <w:jc w:val="center"/>
        <w:rPr>
          <w:rFonts w:ascii="Adobe Garamond Pro Bold" w:eastAsia="Adobe Gothic Std B" w:hAnsi="Adobe Garamond Pro Bold"/>
          <w:sz w:val="40"/>
          <w:szCs w:val="40"/>
        </w:rPr>
      </w:pPr>
      <w:r w:rsidRPr="00FC2523">
        <w:rPr>
          <w:rFonts w:ascii="Adobe Garamond Pro Bold" w:eastAsia="Adobe Gothic Std B" w:hAnsi="Adobe Garamond Pro Bold"/>
          <w:sz w:val="40"/>
          <w:szCs w:val="40"/>
        </w:rPr>
        <w:t>Morris University Center</w:t>
      </w:r>
    </w:p>
    <w:p w:rsidR="00FC2523" w:rsidRPr="00FC2523" w:rsidRDefault="00FC2523" w:rsidP="00FC2523">
      <w:pPr>
        <w:jc w:val="center"/>
        <w:rPr>
          <w:sz w:val="36"/>
          <w:szCs w:val="36"/>
        </w:rPr>
      </w:pPr>
    </w:p>
    <w:p w:rsidR="00FC2523" w:rsidRDefault="00FC2523" w:rsidP="00FC2523">
      <w:pPr>
        <w:jc w:val="center"/>
      </w:pPr>
      <w:r>
        <w:rPr>
          <w:noProof/>
        </w:rPr>
        <w:drawing>
          <wp:inline distT="0" distB="0" distL="0" distR="0">
            <wp:extent cx="3704811" cy="1066924"/>
            <wp:effectExtent l="19050" t="0" r="0" b="0"/>
            <wp:docPr id="2" name="Picture 1" descr="SIUE C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UE CAS LOGO.jpg"/>
                    <pic:cNvPicPr/>
                  </pic:nvPicPr>
                  <pic:blipFill>
                    <a:blip r:embed="rId7" cstate="print"/>
                    <a:stretch>
                      <a:fillRect/>
                    </a:stretch>
                  </pic:blipFill>
                  <pic:spPr>
                    <a:xfrm>
                      <a:off x="0" y="0"/>
                      <a:ext cx="3706236" cy="1067334"/>
                    </a:xfrm>
                    <a:prstGeom prst="rect">
                      <a:avLst/>
                    </a:prstGeom>
                  </pic:spPr>
                </pic:pic>
              </a:graphicData>
            </a:graphic>
          </wp:inline>
        </w:drawing>
      </w:r>
    </w:p>
    <w:p w:rsidR="00FC2523" w:rsidRDefault="00FC2523" w:rsidP="00FC2523">
      <w:pPr>
        <w:jc w:val="center"/>
      </w:pPr>
    </w:p>
    <w:p w:rsidR="00FC2523" w:rsidRDefault="00FC2523" w:rsidP="00FC2523">
      <w:pPr>
        <w:jc w:val="center"/>
      </w:pPr>
    </w:p>
    <w:p w:rsidR="00FC2523" w:rsidRDefault="00FC2523" w:rsidP="00FC2523">
      <w:pPr>
        <w:jc w:val="center"/>
      </w:pPr>
    </w:p>
    <w:p w:rsidR="00FC2523" w:rsidRPr="00AB06D7" w:rsidRDefault="00FC2523" w:rsidP="00AB06D7">
      <w:pPr>
        <w:spacing w:line="240" w:lineRule="auto"/>
        <w:jc w:val="center"/>
        <w:rPr>
          <w:rFonts w:ascii="Times New Roman" w:hAnsi="Times New Roman" w:cs="Times New Roman"/>
          <w:sz w:val="24"/>
          <w:szCs w:val="24"/>
        </w:rPr>
      </w:pPr>
      <w:r w:rsidRPr="00AB06D7">
        <w:rPr>
          <w:rFonts w:ascii="Times New Roman" w:hAnsi="Times New Roman" w:cs="Times New Roman"/>
          <w:sz w:val="24"/>
          <w:szCs w:val="24"/>
        </w:rPr>
        <w:t>The College of Arts and Sciences</w:t>
      </w:r>
    </w:p>
    <w:p w:rsidR="00FC2523" w:rsidRPr="00AB06D7" w:rsidRDefault="00FC2523" w:rsidP="00AB06D7">
      <w:pPr>
        <w:spacing w:line="240" w:lineRule="auto"/>
        <w:jc w:val="center"/>
        <w:rPr>
          <w:rFonts w:ascii="Times New Roman" w:hAnsi="Times New Roman" w:cs="Times New Roman"/>
          <w:sz w:val="24"/>
          <w:szCs w:val="24"/>
        </w:rPr>
      </w:pPr>
      <w:r w:rsidRPr="00AB06D7">
        <w:rPr>
          <w:rFonts w:ascii="Times New Roman" w:hAnsi="Times New Roman" w:cs="Times New Roman"/>
          <w:sz w:val="24"/>
          <w:szCs w:val="24"/>
        </w:rPr>
        <w:t>2015 Colloquium</w:t>
      </w:r>
    </w:p>
    <w:p w:rsidR="00AB06D7" w:rsidRDefault="00AB06D7" w:rsidP="00AB06D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Thursday- </w:t>
      </w:r>
      <w:r w:rsidRPr="00AB06D7">
        <w:rPr>
          <w:rFonts w:ascii="Times New Roman" w:hAnsi="Times New Roman" w:cs="Times New Roman"/>
          <w:sz w:val="24"/>
          <w:szCs w:val="24"/>
        </w:rPr>
        <w:t>October 1, 2015</w:t>
      </w:r>
    </w:p>
    <w:p w:rsidR="00AB06D7" w:rsidRDefault="00AB06D7" w:rsidP="00AB06D7">
      <w:pPr>
        <w:spacing w:line="240" w:lineRule="auto"/>
        <w:rPr>
          <w:rFonts w:ascii="Times New Roman" w:hAnsi="Times New Roman" w:cs="Times New Roman"/>
          <w:sz w:val="24"/>
          <w:szCs w:val="24"/>
        </w:rPr>
      </w:pPr>
      <w:r>
        <w:rPr>
          <w:rFonts w:ascii="Times New Roman" w:hAnsi="Times New Roman" w:cs="Times New Roman"/>
          <w:sz w:val="24"/>
          <w:szCs w:val="24"/>
        </w:rPr>
        <w:t>10:00-10:30am</w:t>
      </w:r>
    </w:p>
    <w:p w:rsidR="00AB06D7" w:rsidRDefault="00AB06D7"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Location: Maple-Dogwood </w:t>
      </w:r>
    </w:p>
    <w:p w:rsidR="00AB06D7"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 </w:t>
      </w:r>
      <w:r w:rsidR="00AB06D7">
        <w:rPr>
          <w:rFonts w:ascii="Times New Roman" w:hAnsi="Times New Roman" w:cs="Times New Roman"/>
          <w:sz w:val="24"/>
          <w:szCs w:val="24"/>
        </w:rPr>
        <w:t>Larry LaFond</w:t>
      </w:r>
    </w:p>
    <w:p w:rsidR="00AB06D7" w:rsidRDefault="00AB06D7" w:rsidP="00AB06D7">
      <w:pPr>
        <w:spacing w:line="240" w:lineRule="auto"/>
        <w:rPr>
          <w:rFonts w:ascii="Times New Roman" w:hAnsi="Times New Roman" w:cs="Times New Roman"/>
          <w:i/>
          <w:sz w:val="24"/>
          <w:szCs w:val="24"/>
          <w:u w:val="single"/>
        </w:rPr>
      </w:pPr>
      <w:r w:rsidRPr="00AB06D7">
        <w:rPr>
          <w:rFonts w:ascii="Times New Roman" w:hAnsi="Times New Roman" w:cs="Times New Roman"/>
          <w:i/>
          <w:sz w:val="24"/>
          <w:szCs w:val="24"/>
          <w:u w:val="single"/>
        </w:rPr>
        <w:t>Rediscovering Academic Community</w:t>
      </w:r>
    </w:p>
    <w:p w:rsidR="00AB06D7" w:rsidRDefault="008921DB" w:rsidP="00AB06D7">
      <w:pPr>
        <w:spacing w:line="240" w:lineRule="auto"/>
        <w:rPr>
          <w:rFonts w:ascii="Times New Roman" w:hAnsi="Times New Roman" w:cs="Times New Roman"/>
          <w:sz w:val="24"/>
          <w:szCs w:val="24"/>
        </w:rPr>
      </w:pPr>
      <w:r>
        <w:rPr>
          <w:rFonts w:ascii="Times New Roman" w:hAnsi="Times New Roman" w:cs="Times New Roman"/>
          <w:sz w:val="24"/>
          <w:szCs w:val="24"/>
        </w:rPr>
        <w:t>Modern university communities frequently have evolved into a “caste” system in which distinct social stratification occurs.  The roles played in these communities range from strong power brokers in a hierarchical model of superiors and subordinates, to middle managers, to faculty, to non-tenured instructors, lecturers, professional staff, and civil servants.  This session invites participants into an open discussion of how our vision of “academic community” affects our living together at SIUE.</w:t>
      </w:r>
    </w:p>
    <w:p w:rsidR="008921DB" w:rsidRDefault="008921DB" w:rsidP="00AB06D7">
      <w:pPr>
        <w:spacing w:line="240" w:lineRule="auto"/>
        <w:rPr>
          <w:rFonts w:ascii="Times New Roman" w:hAnsi="Times New Roman" w:cs="Times New Roman"/>
          <w:sz w:val="24"/>
          <w:szCs w:val="24"/>
        </w:rPr>
      </w:pPr>
    </w:p>
    <w:p w:rsidR="008921DB" w:rsidRDefault="008921DB" w:rsidP="00AB06D7">
      <w:pPr>
        <w:spacing w:line="240" w:lineRule="auto"/>
        <w:rPr>
          <w:rFonts w:ascii="Times New Roman" w:hAnsi="Times New Roman" w:cs="Times New Roman"/>
          <w:sz w:val="24"/>
          <w:szCs w:val="24"/>
        </w:rPr>
      </w:pPr>
      <w:r>
        <w:rPr>
          <w:rFonts w:ascii="Times New Roman" w:hAnsi="Times New Roman" w:cs="Times New Roman"/>
          <w:sz w:val="24"/>
          <w:szCs w:val="24"/>
        </w:rPr>
        <w:t>11:00-12:15</w:t>
      </w:r>
    </w:p>
    <w:p w:rsidR="008921DB" w:rsidRDefault="008921DB"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Maple-Dogwood</w:t>
      </w:r>
    </w:p>
    <w:p w:rsidR="008921DB"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8921DB">
        <w:rPr>
          <w:rFonts w:ascii="Times New Roman" w:hAnsi="Times New Roman" w:cs="Times New Roman"/>
          <w:sz w:val="24"/>
          <w:szCs w:val="24"/>
        </w:rPr>
        <w:t>Lora Smallman, Sarah Park, Steve Kerber</w:t>
      </w:r>
    </w:p>
    <w:p w:rsidR="008921DB" w:rsidRPr="00CB05AE" w:rsidRDefault="008921DB" w:rsidP="00AB06D7">
      <w:pPr>
        <w:spacing w:line="240" w:lineRule="auto"/>
        <w:rPr>
          <w:rFonts w:ascii="Times New Roman" w:hAnsi="Times New Roman" w:cs="Times New Roman"/>
          <w:i/>
          <w:sz w:val="24"/>
          <w:szCs w:val="24"/>
          <w:u w:val="single"/>
        </w:rPr>
      </w:pPr>
      <w:r w:rsidRPr="00CB05AE">
        <w:rPr>
          <w:rFonts w:ascii="Times New Roman" w:hAnsi="Times New Roman" w:cs="Times New Roman"/>
          <w:i/>
          <w:sz w:val="24"/>
          <w:szCs w:val="24"/>
          <w:u w:val="single"/>
        </w:rPr>
        <w:t>Community and Immigration in the 19</w:t>
      </w:r>
      <w:r w:rsidRPr="00CB05AE">
        <w:rPr>
          <w:rFonts w:ascii="Times New Roman" w:hAnsi="Times New Roman" w:cs="Times New Roman"/>
          <w:i/>
          <w:sz w:val="24"/>
          <w:szCs w:val="24"/>
          <w:u w:val="single"/>
          <w:vertAlign w:val="superscript"/>
        </w:rPr>
        <w:t>th</w:t>
      </w:r>
      <w:r w:rsidRPr="00CB05AE">
        <w:rPr>
          <w:rFonts w:ascii="Times New Roman" w:hAnsi="Times New Roman" w:cs="Times New Roman"/>
          <w:i/>
          <w:sz w:val="24"/>
          <w:szCs w:val="24"/>
          <w:u w:val="single"/>
        </w:rPr>
        <w:t xml:space="preserve"> Century Madison County, Illinois: Digitization of Naturalization Records and Creation of a Data Set</w:t>
      </w:r>
    </w:p>
    <w:p w:rsidR="008921DB" w:rsidRDefault="008921DB" w:rsidP="00AB06D7">
      <w:pPr>
        <w:spacing w:line="240" w:lineRule="auto"/>
        <w:rPr>
          <w:rFonts w:ascii="Times New Roman" w:hAnsi="Times New Roman" w:cs="Times New Roman"/>
          <w:sz w:val="24"/>
          <w:szCs w:val="24"/>
        </w:rPr>
      </w:pPr>
      <w:r>
        <w:rPr>
          <w:rFonts w:ascii="Times New Roman" w:hAnsi="Times New Roman" w:cs="Times New Roman"/>
          <w:sz w:val="24"/>
          <w:szCs w:val="24"/>
        </w:rPr>
        <w:t>Library &amp; Information Services (LIS) Faculty members Lora Smallman, Sarah Park, and Stephen Kerber have received a grant from the Illinois State Library in support of their proposal “Madison County, Illinois Naturalization Records: A Digital Collection of Social and Family History.”  With the support of this grant, LIS will digitize and make accessible online a unique collection of Madison County, Illinois, naturalization records from the nineteenth-and early-twentieth centuries preserved in the Bowen Archives.  Smallman and Kerber will discuss definitions of community and the controversial issue of immigration with respect to Madison County during the years documented by these records.</w:t>
      </w:r>
    </w:p>
    <w:p w:rsidR="00CB05AE" w:rsidRPr="006A2900" w:rsidRDefault="00CB05AE" w:rsidP="00AB06D7">
      <w:pPr>
        <w:spacing w:line="240" w:lineRule="auto"/>
        <w:rPr>
          <w:rFonts w:ascii="Times New Roman" w:hAnsi="Times New Roman" w:cs="Times New Roman"/>
          <w:color w:val="FF0000"/>
          <w:sz w:val="24"/>
          <w:szCs w:val="24"/>
        </w:rPr>
      </w:pPr>
    </w:p>
    <w:p w:rsidR="00CB05AE" w:rsidRPr="006A2900" w:rsidRDefault="00CB05AE" w:rsidP="00AB06D7">
      <w:pPr>
        <w:spacing w:line="240" w:lineRule="auto"/>
        <w:rPr>
          <w:rFonts w:ascii="Times New Roman" w:hAnsi="Times New Roman" w:cs="Times New Roman"/>
          <w:sz w:val="24"/>
          <w:szCs w:val="24"/>
        </w:rPr>
      </w:pPr>
      <w:r w:rsidRPr="006A2900">
        <w:rPr>
          <w:rFonts w:ascii="Times New Roman" w:hAnsi="Times New Roman" w:cs="Times New Roman"/>
          <w:sz w:val="24"/>
          <w:szCs w:val="24"/>
        </w:rPr>
        <w:t>12:15-1:30</w:t>
      </w:r>
    </w:p>
    <w:p w:rsidR="00CB05AE" w:rsidRDefault="00CB05AE"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Hickory-Hackberry</w:t>
      </w:r>
    </w:p>
    <w:p w:rsidR="00CB05AE"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CB05AE">
        <w:rPr>
          <w:rFonts w:ascii="Times New Roman" w:hAnsi="Times New Roman" w:cs="Times New Roman"/>
          <w:sz w:val="24"/>
          <w:szCs w:val="24"/>
        </w:rPr>
        <w:t>Shelly Goebl-Parker, Kathryn Bentley, Judy McGrath, Roseann Weiss</w:t>
      </w:r>
    </w:p>
    <w:p w:rsidR="00CB05AE" w:rsidRDefault="00CB05AE" w:rsidP="00AB06D7">
      <w:pPr>
        <w:spacing w:line="240" w:lineRule="auto"/>
        <w:rPr>
          <w:rFonts w:ascii="Times New Roman" w:hAnsi="Times New Roman" w:cs="Times New Roman"/>
          <w:i/>
          <w:sz w:val="24"/>
          <w:szCs w:val="24"/>
          <w:u w:val="single"/>
        </w:rPr>
      </w:pPr>
      <w:r w:rsidRPr="00CB05AE">
        <w:rPr>
          <w:rFonts w:ascii="Times New Roman" w:hAnsi="Times New Roman" w:cs="Times New Roman"/>
          <w:i/>
          <w:sz w:val="24"/>
          <w:szCs w:val="24"/>
          <w:u w:val="single"/>
        </w:rPr>
        <w:t>With Not For – A Community Art Exhibition</w:t>
      </w:r>
    </w:p>
    <w:p w:rsidR="00CB05AE" w:rsidRDefault="00CB05AE" w:rsidP="00AB06D7">
      <w:pPr>
        <w:spacing w:line="240" w:lineRule="auto"/>
        <w:rPr>
          <w:rFonts w:ascii="Times New Roman" w:hAnsi="Times New Roman" w:cs="Times New Roman"/>
          <w:sz w:val="24"/>
          <w:szCs w:val="24"/>
        </w:rPr>
      </w:pPr>
      <w:r w:rsidRPr="00CB05AE">
        <w:rPr>
          <w:rFonts w:ascii="Times New Roman" w:hAnsi="Times New Roman" w:cs="Times New Roman"/>
          <w:sz w:val="24"/>
          <w:szCs w:val="24"/>
        </w:rPr>
        <w:t xml:space="preserve">This panel will share and discuss an exhibition presented at the St. Louis Regional Arts Commission (RAC) Galleries. RAC is an arts funding organization that has cross-trained artists and community change workers since 1997 to develop the work being done by artists and arts </w:t>
      </w:r>
      <w:r w:rsidRPr="00CB05AE">
        <w:rPr>
          <w:rFonts w:ascii="Times New Roman" w:hAnsi="Times New Roman" w:cs="Times New Roman"/>
          <w:sz w:val="24"/>
          <w:szCs w:val="24"/>
        </w:rPr>
        <w:lastRenderedPageBreak/>
        <w:t xml:space="preserve">organizations in the community. Best practices will be illustrated for working in a collaborative stance that values work done "with not for" the communities we seek to engage.  </w:t>
      </w:r>
    </w:p>
    <w:p w:rsidR="00CB05AE" w:rsidRDefault="00CB05AE" w:rsidP="00AB06D7">
      <w:pPr>
        <w:spacing w:line="240" w:lineRule="auto"/>
        <w:rPr>
          <w:rFonts w:ascii="Times New Roman" w:hAnsi="Times New Roman" w:cs="Times New Roman"/>
          <w:sz w:val="24"/>
          <w:szCs w:val="24"/>
        </w:rPr>
      </w:pPr>
    </w:p>
    <w:p w:rsidR="00CB05AE" w:rsidRDefault="00CB05AE" w:rsidP="00AB06D7">
      <w:pPr>
        <w:spacing w:line="240" w:lineRule="auto"/>
        <w:rPr>
          <w:rFonts w:ascii="Times New Roman" w:hAnsi="Times New Roman" w:cs="Times New Roman"/>
          <w:sz w:val="24"/>
          <w:szCs w:val="24"/>
        </w:rPr>
      </w:pPr>
      <w:r>
        <w:rPr>
          <w:rFonts w:ascii="Times New Roman" w:hAnsi="Times New Roman" w:cs="Times New Roman"/>
          <w:sz w:val="24"/>
          <w:szCs w:val="24"/>
        </w:rPr>
        <w:t>12:30-1:00pm</w:t>
      </w:r>
    </w:p>
    <w:p w:rsidR="00CB05AE" w:rsidRDefault="00CB05AE"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Maple-Dogwood</w:t>
      </w:r>
    </w:p>
    <w:p w:rsidR="00CB05AE"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CB05AE">
        <w:rPr>
          <w:rFonts w:ascii="Times New Roman" w:hAnsi="Times New Roman" w:cs="Times New Roman"/>
          <w:sz w:val="24"/>
          <w:szCs w:val="24"/>
        </w:rPr>
        <w:t>J. Debbie Mann and Chance Goodwin</w:t>
      </w:r>
    </w:p>
    <w:p w:rsidR="00CB05AE" w:rsidRDefault="00CB05AE" w:rsidP="00AB06D7">
      <w:pPr>
        <w:spacing w:line="240" w:lineRule="auto"/>
        <w:rPr>
          <w:rFonts w:ascii="Times New Roman" w:hAnsi="Times New Roman" w:cs="Times New Roman"/>
          <w:i/>
          <w:sz w:val="24"/>
          <w:szCs w:val="24"/>
          <w:u w:val="single"/>
        </w:rPr>
      </w:pPr>
      <w:r w:rsidRPr="00CB05AE">
        <w:rPr>
          <w:rFonts w:ascii="Times New Roman" w:hAnsi="Times New Roman" w:cs="Times New Roman"/>
          <w:i/>
          <w:sz w:val="24"/>
          <w:szCs w:val="24"/>
          <w:u w:val="single"/>
        </w:rPr>
        <w:t>Uniquely Qu</w:t>
      </w:r>
      <w:r w:rsidR="00E014B8">
        <w:rPr>
          <w:rFonts w:ascii="Times New Roman" w:hAnsi="Times New Roman" w:cs="Times New Roman"/>
          <w:i/>
          <w:sz w:val="24"/>
          <w:szCs w:val="24"/>
          <w:u w:val="single"/>
        </w:rPr>
        <w:t>é</w:t>
      </w:r>
      <w:r w:rsidRPr="00CB05AE">
        <w:rPr>
          <w:rFonts w:ascii="Times New Roman" w:hAnsi="Times New Roman" w:cs="Times New Roman"/>
          <w:i/>
          <w:sz w:val="24"/>
          <w:szCs w:val="24"/>
          <w:u w:val="single"/>
        </w:rPr>
        <w:t>bec: Linguistic and Cultural Coexistence in the Novels of Louise Penny</w:t>
      </w:r>
    </w:p>
    <w:p w:rsidR="00CB05AE" w:rsidRDefault="00CB05AE" w:rsidP="00AB06D7">
      <w:pPr>
        <w:spacing w:line="240" w:lineRule="auto"/>
        <w:rPr>
          <w:rFonts w:ascii="Times New Roman" w:hAnsi="Times New Roman" w:cs="Times New Roman"/>
          <w:sz w:val="24"/>
          <w:szCs w:val="24"/>
        </w:rPr>
      </w:pPr>
      <w:r>
        <w:rPr>
          <w:rFonts w:ascii="Times New Roman" w:hAnsi="Times New Roman" w:cs="Times New Roman"/>
          <w:sz w:val="24"/>
          <w:szCs w:val="24"/>
        </w:rPr>
        <w:t>This paper explores the concept of “communities” in the context of Anglophone and Francophone populations of the province of Qu</w:t>
      </w:r>
      <w:r w:rsidR="00E014B8">
        <w:rPr>
          <w:rFonts w:ascii="Times New Roman" w:hAnsi="Times New Roman" w:cs="Times New Roman"/>
          <w:sz w:val="24"/>
          <w:szCs w:val="24"/>
        </w:rPr>
        <w:t>é</w:t>
      </w:r>
      <w:r>
        <w:rPr>
          <w:rFonts w:ascii="Times New Roman" w:hAnsi="Times New Roman" w:cs="Times New Roman"/>
          <w:sz w:val="24"/>
          <w:szCs w:val="24"/>
        </w:rPr>
        <w:t xml:space="preserve">bec.  The linguistic and cultural “cohabitation” of these two groups is portrayed by the Anglophone Canadian writer Louise Penny in her </w:t>
      </w:r>
      <w:r w:rsidR="00E014B8">
        <w:rPr>
          <w:rFonts w:ascii="Times New Roman" w:hAnsi="Times New Roman" w:cs="Times New Roman"/>
          <w:sz w:val="24"/>
          <w:szCs w:val="24"/>
        </w:rPr>
        <w:t>series</w:t>
      </w:r>
      <w:r>
        <w:rPr>
          <w:rFonts w:ascii="Times New Roman" w:hAnsi="Times New Roman" w:cs="Times New Roman"/>
          <w:sz w:val="24"/>
          <w:szCs w:val="24"/>
        </w:rPr>
        <w:t xml:space="preserve"> of detective novels featuring Chief Inspecto</w:t>
      </w:r>
      <w:r w:rsidR="00E014B8">
        <w:rPr>
          <w:rFonts w:ascii="Times New Roman" w:hAnsi="Times New Roman" w:cs="Times New Roman"/>
          <w:sz w:val="24"/>
          <w:szCs w:val="24"/>
        </w:rPr>
        <w:t>r</w:t>
      </w:r>
      <w:r>
        <w:rPr>
          <w:rFonts w:ascii="Times New Roman" w:hAnsi="Times New Roman" w:cs="Times New Roman"/>
          <w:sz w:val="24"/>
          <w:szCs w:val="24"/>
        </w:rPr>
        <w:t xml:space="preserve"> Gamache.  The paper examines how Qu</w:t>
      </w:r>
      <w:r w:rsidR="00E014B8">
        <w:rPr>
          <w:rFonts w:ascii="Times New Roman" w:hAnsi="Times New Roman" w:cs="Times New Roman"/>
          <w:sz w:val="24"/>
          <w:szCs w:val="24"/>
        </w:rPr>
        <w:t>é</w:t>
      </w:r>
      <w:r>
        <w:rPr>
          <w:rFonts w:ascii="Times New Roman" w:hAnsi="Times New Roman" w:cs="Times New Roman"/>
          <w:sz w:val="24"/>
          <w:szCs w:val="24"/>
        </w:rPr>
        <w:t xml:space="preserve">bec (history, geography, culture) functions as a character in the novels and the ways the linguistic duality of the province is presented. </w:t>
      </w:r>
    </w:p>
    <w:p w:rsidR="00E014B8" w:rsidRDefault="00E014B8" w:rsidP="00AB06D7">
      <w:pPr>
        <w:spacing w:line="240" w:lineRule="auto"/>
        <w:rPr>
          <w:rFonts w:ascii="Times New Roman" w:hAnsi="Times New Roman" w:cs="Times New Roman"/>
          <w:sz w:val="24"/>
          <w:szCs w:val="24"/>
        </w:rPr>
      </w:pPr>
    </w:p>
    <w:p w:rsidR="00E014B8" w:rsidRDefault="00E014B8" w:rsidP="00AB06D7">
      <w:pPr>
        <w:spacing w:line="240" w:lineRule="auto"/>
        <w:rPr>
          <w:rFonts w:ascii="Times New Roman" w:hAnsi="Times New Roman" w:cs="Times New Roman"/>
          <w:sz w:val="24"/>
          <w:szCs w:val="24"/>
        </w:rPr>
      </w:pPr>
      <w:r>
        <w:rPr>
          <w:rFonts w:ascii="Times New Roman" w:hAnsi="Times New Roman" w:cs="Times New Roman"/>
          <w:sz w:val="24"/>
          <w:szCs w:val="24"/>
        </w:rPr>
        <w:t>2:00-3:15pm</w:t>
      </w:r>
    </w:p>
    <w:p w:rsidR="00E014B8" w:rsidRDefault="00E014B8"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Maple-Dogwood</w:t>
      </w:r>
    </w:p>
    <w:p w:rsidR="00E014B8"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E014B8">
        <w:rPr>
          <w:rFonts w:ascii="Times New Roman" w:hAnsi="Times New Roman" w:cs="Times New Roman"/>
          <w:sz w:val="24"/>
          <w:szCs w:val="24"/>
        </w:rPr>
        <w:t>Jessica DeSpain, Sharon Locke, Georgia Bracey, Matthew Johnson, Liza Cummings, and Howard Rambsy</w:t>
      </w:r>
    </w:p>
    <w:p w:rsidR="00E014B8" w:rsidRDefault="00E014B8" w:rsidP="00AB06D7">
      <w:pPr>
        <w:spacing w:line="240" w:lineRule="auto"/>
        <w:rPr>
          <w:rFonts w:ascii="Times New Roman" w:hAnsi="Times New Roman" w:cs="Times New Roman"/>
          <w:i/>
          <w:sz w:val="24"/>
          <w:szCs w:val="24"/>
          <w:u w:val="single"/>
        </w:rPr>
      </w:pPr>
      <w:r w:rsidRPr="00E014B8">
        <w:rPr>
          <w:rFonts w:ascii="Times New Roman" w:hAnsi="Times New Roman" w:cs="Times New Roman"/>
          <w:i/>
          <w:sz w:val="24"/>
          <w:szCs w:val="24"/>
          <w:u w:val="single"/>
        </w:rPr>
        <w:t>The Digital East St. Louis Project: An Interdisciplinary Outreach Project Focuses on the Digital Humanities and Place-Based Education</w:t>
      </w:r>
    </w:p>
    <w:p w:rsidR="00E014B8" w:rsidRDefault="00E014B8" w:rsidP="00AB06D7">
      <w:pPr>
        <w:spacing w:line="240" w:lineRule="auto"/>
        <w:rPr>
          <w:rFonts w:ascii="Times New Roman" w:hAnsi="Times New Roman" w:cs="Times New Roman"/>
          <w:i/>
          <w:sz w:val="24"/>
          <w:szCs w:val="24"/>
          <w:u w:val="single"/>
        </w:rPr>
      </w:pPr>
    </w:p>
    <w:p w:rsidR="00E014B8" w:rsidRDefault="006A2900" w:rsidP="00AB06D7">
      <w:pPr>
        <w:spacing w:line="240" w:lineRule="auto"/>
        <w:rPr>
          <w:rFonts w:ascii="Times New Roman" w:hAnsi="Times New Roman" w:cs="Times New Roman"/>
          <w:sz w:val="24"/>
          <w:szCs w:val="24"/>
        </w:rPr>
      </w:pPr>
      <w:r>
        <w:rPr>
          <w:rFonts w:ascii="Times New Roman" w:hAnsi="Times New Roman" w:cs="Times New Roman"/>
          <w:sz w:val="24"/>
          <w:szCs w:val="24"/>
        </w:rPr>
        <w:t>2:00-2:4</w:t>
      </w:r>
      <w:r w:rsidR="00E014B8">
        <w:rPr>
          <w:rFonts w:ascii="Times New Roman" w:hAnsi="Times New Roman" w:cs="Times New Roman"/>
          <w:sz w:val="24"/>
          <w:szCs w:val="24"/>
        </w:rPr>
        <w:t>5pm</w:t>
      </w:r>
    </w:p>
    <w:p w:rsidR="00E014B8" w:rsidRDefault="00E014B8"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Hickory-Hackberry</w:t>
      </w:r>
    </w:p>
    <w:p w:rsidR="00E014B8"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E014B8">
        <w:rPr>
          <w:rFonts w:ascii="Times New Roman" w:hAnsi="Times New Roman" w:cs="Times New Roman"/>
          <w:sz w:val="24"/>
          <w:szCs w:val="24"/>
        </w:rPr>
        <w:t>Kathryn Bentley, Kenneth Coleman, Quincy Gordon, &amp; Avalon Palmer</w:t>
      </w:r>
    </w:p>
    <w:p w:rsidR="00E014B8" w:rsidRPr="00E014B8" w:rsidRDefault="00E014B8" w:rsidP="00AB06D7">
      <w:pPr>
        <w:spacing w:line="240" w:lineRule="auto"/>
        <w:rPr>
          <w:rFonts w:ascii="Times New Roman" w:hAnsi="Times New Roman" w:cs="Times New Roman"/>
          <w:i/>
          <w:sz w:val="24"/>
          <w:szCs w:val="24"/>
          <w:u w:val="single"/>
        </w:rPr>
      </w:pPr>
      <w:r w:rsidRPr="00E014B8">
        <w:rPr>
          <w:rFonts w:ascii="Times New Roman" w:hAnsi="Times New Roman" w:cs="Times New Roman"/>
          <w:i/>
          <w:sz w:val="24"/>
          <w:szCs w:val="24"/>
          <w:u w:val="single"/>
        </w:rPr>
        <w:t>Black Theatre Touring Ensemble – Performance “A Beautiful Day in the Neighborhood</w:t>
      </w:r>
      <w:r w:rsidRPr="00E014B8">
        <w:rPr>
          <w:rFonts w:ascii="Times New Roman" w:hAnsi="Times New Roman" w:cs="Times New Roman"/>
          <w:i/>
          <w:sz w:val="24"/>
          <w:szCs w:val="24"/>
        </w:rPr>
        <w:t>”</w:t>
      </w:r>
    </w:p>
    <w:p w:rsidR="00E014B8" w:rsidRDefault="00E014B8"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SIUE’s Black Theatre Workshop Touring Ensemble (BTWTE) uses theater and spoken word to bring awareness of social injustices in order to enlighten and educate the community.  This 30 minute performance piece focuses on issues of race relations and students’ reactions to recent events in St. Louis and throughout the country.  The presentation will be followed by a question/answer discussion with the students and the faculty artistic director. </w:t>
      </w:r>
    </w:p>
    <w:p w:rsidR="00E014B8" w:rsidRDefault="00E014B8" w:rsidP="00AB06D7">
      <w:pPr>
        <w:spacing w:line="240" w:lineRule="auto"/>
        <w:rPr>
          <w:rFonts w:ascii="Times New Roman" w:hAnsi="Times New Roman" w:cs="Times New Roman"/>
          <w:sz w:val="24"/>
          <w:szCs w:val="24"/>
        </w:rPr>
      </w:pPr>
    </w:p>
    <w:p w:rsidR="00E014B8" w:rsidRDefault="001F3D62" w:rsidP="00AB06D7">
      <w:pPr>
        <w:spacing w:line="240" w:lineRule="auto"/>
        <w:rPr>
          <w:rFonts w:ascii="Times New Roman" w:hAnsi="Times New Roman" w:cs="Times New Roman"/>
          <w:sz w:val="24"/>
          <w:szCs w:val="24"/>
        </w:rPr>
      </w:pPr>
      <w:r>
        <w:rPr>
          <w:rFonts w:ascii="Times New Roman" w:hAnsi="Times New Roman" w:cs="Times New Roman"/>
          <w:sz w:val="24"/>
          <w:szCs w:val="24"/>
        </w:rPr>
        <w:t>3:30-4:45</w:t>
      </w:r>
      <w:r w:rsidR="00E014B8">
        <w:rPr>
          <w:rFonts w:ascii="Times New Roman" w:hAnsi="Times New Roman" w:cs="Times New Roman"/>
          <w:sz w:val="24"/>
          <w:szCs w:val="24"/>
        </w:rPr>
        <w:t>pm</w:t>
      </w:r>
    </w:p>
    <w:p w:rsidR="00E014B8" w:rsidRDefault="00E014B8"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Maple-Dogwood</w:t>
      </w:r>
    </w:p>
    <w:p w:rsidR="00E014B8"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Participants: </w:t>
      </w:r>
      <w:r w:rsidR="00E014B8">
        <w:rPr>
          <w:rFonts w:ascii="Times New Roman" w:hAnsi="Times New Roman" w:cs="Times New Roman"/>
          <w:sz w:val="24"/>
          <w:szCs w:val="24"/>
        </w:rPr>
        <w:t>Cory Willmott, Julie Holt, Suzanne Kutterer-Sibert</w:t>
      </w:r>
    </w:p>
    <w:p w:rsidR="00E014B8" w:rsidRPr="00254137" w:rsidRDefault="00E014B8" w:rsidP="00AB06D7">
      <w:pPr>
        <w:spacing w:line="240" w:lineRule="auto"/>
        <w:rPr>
          <w:rFonts w:ascii="Times New Roman" w:hAnsi="Times New Roman" w:cs="Times New Roman"/>
          <w:i/>
          <w:sz w:val="24"/>
          <w:szCs w:val="24"/>
          <w:u w:val="single"/>
        </w:rPr>
      </w:pPr>
      <w:r w:rsidRPr="00254137">
        <w:rPr>
          <w:rFonts w:ascii="Times New Roman" w:hAnsi="Times New Roman" w:cs="Times New Roman"/>
          <w:i/>
          <w:sz w:val="24"/>
          <w:szCs w:val="24"/>
          <w:u w:val="single"/>
        </w:rPr>
        <w:t>The Mounds-America’s First Cities Project</w:t>
      </w:r>
    </w:p>
    <w:p w:rsidR="00E014B8" w:rsidRDefault="00254137" w:rsidP="00AB06D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capital city of a large intertribal civilization (900 to 1300 AD) is almost in the backyard of the SIUE campus.  Today, the Mounds – America’s First Cities project works towards having the large Mississippian Mounds Centers in the Illinois Metro East and Greater St. Louis area converted into an inter-connected National Historic Site. This panel will discuss the collaborative work of American Indians, scholars, activists, politicians, and realtors to realize this far reaching community goal.</w:t>
      </w:r>
    </w:p>
    <w:p w:rsidR="00254137" w:rsidRDefault="00254137" w:rsidP="00AB06D7">
      <w:pPr>
        <w:spacing w:line="240" w:lineRule="auto"/>
        <w:rPr>
          <w:rFonts w:ascii="Times New Roman" w:hAnsi="Times New Roman" w:cs="Times New Roman"/>
          <w:sz w:val="24"/>
          <w:szCs w:val="24"/>
        </w:rPr>
      </w:pPr>
    </w:p>
    <w:p w:rsidR="00254137" w:rsidRDefault="001F3D62" w:rsidP="00AB06D7">
      <w:pPr>
        <w:spacing w:line="240" w:lineRule="auto"/>
        <w:rPr>
          <w:rFonts w:ascii="Times New Roman" w:hAnsi="Times New Roman" w:cs="Times New Roman"/>
          <w:sz w:val="24"/>
          <w:szCs w:val="24"/>
        </w:rPr>
      </w:pPr>
      <w:r>
        <w:rPr>
          <w:rFonts w:ascii="Times New Roman" w:hAnsi="Times New Roman" w:cs="Times New Roman"/>
          <w:sz w:val="24"/>
          <w:szCs w:val="24"/>
        </w:rPr>
        <w:t>3:30-4:30pm</w:t>
      </w:r>
    </w:p>
    <w:p w:rsidR="00254137" w:rsidRDefault="00254137"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Hickory-Hackberry</w:t>
      </w:r>
    </w:p>
    <w:p w:rsidR="00254137"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 </w:t>
      </w:r>
      <w:r w:rsidR="00254137">
        <w:rPr>
          <w:rFonts w:ascii="Times New Roman" w:hAnsi="Times New Roman" w:cs="Times New Roman"/>
          <w:sz w:val="24"/>
          <w:szCs w:val="24"/>
        </w:rPr>
        <w:t>Dr. Jeff Skoblow</w:t>
      </w:r>
    </w:p>
    <w:p w:rsidR="00254137" w:rsidRPr="00254137" w:rsidRDefault="00254137" w:rsidP="00AB06D7">
      <w:pPr>
        <w:spacing w:line="240" w:lineRule="auto"/>
        <w:rPr>
          <w:rFonts w:ascii="Times New Roman" w:hAnsi="Times New Roman" w:cs="Times New Roman"/>
          <w:i/>
          <w:sz w:val="24"/>
          <w:szCs w:val="24"/>
          <w:u w:val="single"/>
        </w:rPr>
      </w:pPr>
      <w:r w:rsidRPr="00254137">
        <w:rPr>
          <w:rFonts w:ascii="Times New Roman" w:hAnsi="Times New Roman" w:cs="Times New Roman"/>
          <w:i/>
          <w:sz w:val="24"/>
          <w:szCs w:val="24"/>
          <w:u w:val="single"/>
        </w:rPr>
        <w:t>Poetry and Community</w:t>
      </w:r>
    </w:p>
    <w:p w:rsidR="00254137" w:rsidRDefault="00254137"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Jeff Skoblow is interested in making an informal presentation on the poetry program for high-school students he led at the Edwardsville Public Library for many years.  He will talk about poetry and the formation of community. </w:t>
      </w:r>
    </w:p>
    <w:p w:rsidR="00254137" w:rsidRDefault="00254137" w:rsidP="00AB06D7">
      <w:pPr>
        <w:spacing w:line="240" w:lineRule="auto"/>
        <w:rPr>
          <w:rFonts w:ascii="Times New Roman" w:hAnsi="Times New Roman" w:cs="Times New Roman"/>
          <w:sz w:val="24"/>
          <w:szCs w:val="24"/>
        </w:rPr>
      </w:pPr>
    </w:p>
    <w:p w:rsidR="00254137" w:rsidRDefault="00254137" w:rsidP="00AB06D7">
      <w:pPr>
        <w:spacing w:line="240" w:lineRule="auto"/>
        <w:rPr>
          <w:rFonts w:ascii="Times New Roman" w:hAnsi="Times New Roman" w:cs="Times New Roman"/>
          <w:sz w:val="24"/>
          <w:szCs w:val="24"/>
        </w:rPr>
      </w:pPr>
      <w:r>
        <w:rPr>
          <w:rFonts w:ascii="Times New Roman" w:hAnsi="Times New Roman" w:cs="Times New Roman"/>
          <w:sz w:val="24"/>
          <w:szCs w:val="24"/>
        </w:rPr>
        <w:t>5:00-7:00pm</w:t>
      </w:r>
    </w:p>
    <w:p w:rsidR="00254137" w:rsidRDefault="00254137"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Maple Dogwood</w:t>
      </w:r>
    </w:p>
    <w:p w:rsidR="00254137"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 </w:t>
      </w:r>
      <w:r w:rsidR="00254137">
        <w:rPr>
          <w:rFonts w:ascii="Times New Roman" w:hAnsi="Times New Roman" w:cs="Times New Roman"/>
          <w:sz w:val="24"/>
          <w:szCs w:val="24"/>
        </w:rPr>
        <w:t>Introduced by Dr. Mariana Solares</w:t>
      </w:r>
    </w:p>
    <w:p w:rsidR="00254137" w:rsidRPr="00254137" w:rsidRDefault="00254137" w:rsidP="00AB06D7">
      <w:pPr>
        <w:spacing w:line="240" w:lineRule="auto"/>
        <w:rPr>
          <w:rFonts w:ascii="Times New Roman" w:hAnsi="Times New Roman" w:cs="Times New Roman"/>
          <w:i/>
          <w:sz w:val="24"/>
          <w:szCs w:val="24"/>
          <w:u w:val="single"/>
        </w:rPr>
      </w:pPr>
      <w:r w:rsidRPr="00254137">
        <w:rPr>
          <w:rFonts w:ascii="Times New Roman" w:hAnsi="Times New Roman" w:cs="Times New Roman"/>
          <w:i/>
          <w:sz w:val="24"/>
          <w:szCs w:val="24"/>
          <w:u w:val="single"/>
        </w:rPr>
        <w:t>Aqui y Alla [Here and There] Special Film Screening</w:t>
      </w:r>
    </w:p>
    <w:p w:rsidR="00E014B8" w:rsidRDefault="00254137" w:rsidP="00AB06D7">
      <w:pPr>
        <w:spacing w:line="240" w:lineRule="auto"/>
        <w:rPr>
          <w:rFonts w:ascii="Times New Roman" w:hAnsi="Times New Roman" w:cs="Times New Roman"/>
          <w:sz w:val="24"/>
          <w:szCs w:val="24"/>
        </w:rPr>
      </w:pPr>
      <w:r w:rsidRPr="00254137">
        <w:rPr>
          <w:rFonts w:ascii="Times New Roman" w:hAnsi="Times New Roman" w:cs="Times New Roman"/>
          <w:sz w:val="24"/>
          <w:szCs w:val="24"/>
        </w:rPr>
        <w:t xml:space="preserve">Winner of the top prize at the Critics’ Week section of the Cannes Film Festival, Antonio Méndez Esparza’s directorial debut radiantly captures the complex homecoming of a loving father. In an unexpected take on the traditional immigrant story, Pedro returns home to a small mountain village in Guerrero, Mexico, after years of working in New York. He finds his daughters older and more distant than he imagined; his wife still has the same smile. </w:t>
      </w:r>
      <w:bookmarkStart w:id="0" w:name="_GoBack"/>
      <w:bookmarkEnd w:id="0"/>
    </w:p>
    <w:p w:rsidR="0010752C" w:rsidRDefault="0010752C" w:rsidP="00AB06D7">
      <w:pPr>
        <w:spacing w:line="240" w:lineRule="auto"/>
        <w:rPr>
          <w:rFonts w:ascii="Times New Roman" w:hAnsi="Times New Roman" w:cs="Times New Roman"/>
          <w:sz w:val="24"/>
          <w:szCs w:val="24"/>
        </w:rPr>
      </w:pPr>
    </w:p>
    <w:p w:rsidR="0010752C" w:rsidRDefault="00961D2B" w:rsidP="00AB06D7">
      <w:pPr>
        <w:spacing w:line="240" w:lineRule="auto"/>
        <w:rPr>
          <w:rFonts w:ascii="Times New Roman" w:hAnsi="Times New Roman" w:cs="Times New Roman"/>
          <w:sz w:val="24"/>
          <w:szCs w:val="24"/>
        </w:rPr>
      </w:pPr>
      <w:r>
        <w:rPr>
          <w:rFonts w:ascii="Times New Roman" w:hAnsi="Times New Roman" w:cs="Times New Roman"/>
          <w:sz w:val="24"/>
          <w:szCs w:val="24"/>
        </w:rPr>
        <w:t>7:30-8:3</w:t>
      </w:r>
      <w:r w:rsidR="0010752C">
        <w:rPr>
          <w:rFonts w:ascii="Times New Roman" w:hAnsi="Times New Roman" w:cs="Times New Roman"/>
          <w:sz w:val="24"/>
          <w:szCs w:val="24"/>
        </w:rPr>
        <w:t>0pm</w:t>
      </w:r>
    </w:p>
    <w:p w:rsidR="0010752C" w:rsidRDefault="0010752C" w:rsidP="00AB06D7">
      <w:pPr>
        <w:spacing w:line="240" w:lineRule="auto"/>
        <w:rPr>
          <w:rFonts w:ascii="Times New Roman" w:hAnsi="Times New Roman" w:cs="Times New Roman"/>
          <w:sz w:val="24"/>
          <w:szCs w:val="24"/>
        </w:rPr>
      </w:pPr>
      <w:r>
        <w:rPr>
          <w:rFonts w:ascii="Times New Roman" w:hAnsi="Times New Roman" w:cs="Times New Roman"/>
          <w:sz w:val="24"/>
          <w:szCs w:val="24"/>
        </w:rPr>
        <w:t>Location: Maple-Dogwood</w:t>
      </w:r>
    </w:p>
    <w:p w:rsidR="00BE6076" w:rsidRDefault="00BE6076" w:rsidP="00AB06D7">
      <w:pPr>
        <w:spacing w:line="240" w:lineRule="auto"/>
        <w:rPr>
          <w:rFonts w:ascii="Times New Roman" w:hAnsi="Times New Roman" w:cs="Times New Roman"/>
          <w:sz w:val="24"/>
          <w:szCs w:val="24"/>
        </w:rPr>
      </w:pPr>
      <w:r>
        <w:rPr>
          <w:rFonts w:ascii="Times New Roman" w:hAnsi="Times New Roman" w:cs="Times New Roman"/>
          <w:sz w:val="24"/>
          <w:szCs w:val="24"/>
        </w:rPr>
        <w:t>Participant: Amy Hunter, Director, Racial Justice, YWCA Metropolitan St. Louis</w:t>
      </w:r>
    </w:p>
    <w:p w:rsidR="0010752C" w:rsidRPr="0010752C" w:rsidRDefault="0010752C" w:rsidP="00AB06D7">
      <w:pPr>
        <w:spacing w:line="240" w:lineRule="auto"/>
        <w:rPr>
          <w:rFonts w:ascii="Times New Roman" w:hAnsi="Times New Roman" w:cs="Times New Roman"/>
          <w:i/>
          <w:sz w:val="24"/>
          <w:szCs w:val="24"/>
          <w:u w:val="single"/>
        </w:rPr>
      </w:pPr>
      <w:r w:rsidRPr="0010752C">
        <w:rPr>
          <w:rFonts w:ascii="Times New Roman" w:hAnsi="Times New Roman" w:cs="Times New Roman"/>
          <w:i/>
          <w:sz w:val="24"/>
          <w:szCs w:val="24"/>
          <w:u w:val="single"/>
        </w:rPr>
        <w:t>Keynote Address on Communities</w:t>
      </w:r>
    </w:p>
    <w:p w:rsidR="00FC2523" w:rsidRDefault="00FC2523" w:rsidP="00FC2523">
      <w:pPr>
        <w:jc w:val="center"/>
      </w:pPr>
    </w:p>
    <w:p w:rsidR="00FC2523" w:rsidRDefault="00FC2523" w:rsidP="00FC2523">
      <w:pPr>
        <w:jc w:val="center"/>
      </w:pPr>
    </w:p>
    <w:sectPr w:rsidR="00FC2523" w:rsidSect="00FC2523">
      <w:pgSz w:w="12240" w:h="15840"/>
      <w:pgMar w:top="18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Franklin Gothic"/>
    <w:charset w:val="00"/>
    <w:family w:val="auto"/>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23"/>
    <w:rsid w:val="000F6885"/>
    <w:rsid w:val="0010752C"/>
    <w:rsid w:val="001F3D62"/>
    <w:rsid w:val="00254137"/>
    <w:rsid w:val="002A4B60"/>
    <w:rsid w:val="002C7EE2"/>
    <w:rsid w:val="0034540B"/>
    <w:rsid w:val="00587F02"/>
    <w:rsid w:val="005C1039"/>
    <w:rsid w:val="005D4E23"/>
    <w:rsid w:val="0065162B"/>
    <w:rsid w:val="006A2900"/>
    <w:rsid w:val="006E5990"/>
    <w:rsid w:val="006F09E8"/>
    <w:rsid w:val="006F5EB6"/>
    <w:rsid w:val="007906ED"/>
    <w:rsid w:val="007D398A"/>
    <w:rsid w:val="008921DB"/>
    <w:rsid w:val="00961D2B"/>
    <w:rsid w:val="009E2B37"/>
    <w:rsid w:val="00A00CF4"/>
    <w:rsid w:val="00AB06D7"/>
    <w:rsid w:val="00AD692B"/>
    <w:rsid w:val="00AE5EF0"/>
    <w:rsid w:val="00B35BA5"/>
    <w:rsid w:val="00BE5D0B"/>
    <w:rsid w:val="00BE6076"/>
    <w:rsid w:val="00CB05AE"/>
    <w:rsid w:val="00CC6746"/>
    <w:rsid w:val="00D1423D"/>
    <w:rsid w:val="00D4532D"/>
    <w:rsid w:val="00E014B8"/>
    <w:rsid w:val="00EC54E1"/>
    <w:rsid w:val="00F073FB"/>
    <w:rsid w:val="00F5615C"/>
    <w:rsid w:val="00FC2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2DC3-7FB4-4C5E-926A-32BE0E69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SIUE ITS</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s000504</dc:creator>
  <cp:lastModifiedBy>s000735</cp:lastModifiedBy>
  <cp:revision>3</cp:revision>
  <dcterms:created xsi:type="dcterms:W3CDTF">2015-09-22T15:26:00Z</dcterms:created>
  <dcterms:modified xsi:type="dcterms:W3CDTF">2015-09-22T15:59:00Z</dcterms:modified>
</cp:coreProperties>
</file>